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 “G.Barone”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Percorso Formativo interdisciplinare / trasversale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8"/>
        <w:gridCol w:w="3283"/>
        <w:gridCol w:w="3283"/>
        <w:tblGridChange w:id="0">
          <w:tblGrid>
            <w:gridCol w:w="3288"/>
            <w:gridCol w:w="3283"/>
            <w:gridCol w:w="3283"/>
          </w:tblGrid>
        </w:tblGridChange>
      </w:tblGrid>
      <w:tr>
        <w:trPr>
          <w:trHeight w:val="136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Baranello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Castropignano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Fossalto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Torella del Sannio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Prima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Seconda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2019 -2020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Ambito: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Educazione all’ambiente, naturale e culturale.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bimestre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bimestre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X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terzo bimestre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World Water Day: una risorsa preziosa da salvaguardare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3"/>
        <w:gridCol w:w="7791"/>
        <w:gridCol w:w="35"/>
        <w:tblGridChange w:id="0">
          <w:tblGrid>
            <w:gridCol w:w="2063"/>
            <w:gridCol w:w="7791"/>
            <w:gridCol w:w="3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trasversali comuni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chiave  così come recepite dal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444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Regolamento recante norme in materia di adempimento dell’obbligo di istruzione”- 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588f43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D.M. n. 139 / 2007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x  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72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x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x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Agire in modo autonomo, responsabile e critico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Risolvere 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x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collegamenti e relazioni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   x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ed interpretare l’informazione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chiave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(Raccomandazioni europee 22 maggio 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X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X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multi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X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culturali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digitali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 COINVOLTI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7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673"/>
              <w:gridCol w:w="5062"/>
              <w:tblGridChange w:id="0">
                <w:tblGrid>
                  <w:gridCol w:w="4673"/>
                  <w:gridCol w:w="5062"/>
                </w:tblGrid>
              </w:tblGridChange>
            </w:tblGrid>
            <w:tr>
              <w:trPr>
                <w:trHeight w:val="27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Asse dei linguaggi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◻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Asse matematico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Asse scientifico – tecnologico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Asse storico – sociale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89"/>
              <w:gridCol w:w="6969"/>
              <w:tblGridChange w:id="0">
                <w:tblGrid>
                  <w:gridCol w:w="2689"/>
                  <w:gridCol w:w="6969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COMPETENZE CHIAVE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TRAGUARDI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 INDICAZIONI NAZIONALI 2012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1.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COMPETENZA ALFABETICA FUNZIONALE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-L’allievo ascolta e comprende testi di vario tipo “diretti” o “trasmessi” dai media, riconoscendone la fonte il tema, le informazioni e la loro gerarchia, l’intenzione dell’emittente;  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-espone oralmente all’insegnante e ai compagni argomenti di studio e di ricerca, anche avvalendosi di supporti specifici (schemi, mappe, presentazioni al computer);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-usa manuali delle discipline o testi divulgativi nelle attività di studio personali e collaborative, per ricercare, raccogliere e rielaborare i dati, informazioni e concetti; costruisce sulla base di quanto letto testi o presentazioni con l’utilizzo di strumenti tradizionali o informatici;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-legge testi letterari di vario tipo (narrativi, poetici,teatrali) e comincia a costruirne un’interpretazione, collaborando con compagni e insegnanti;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STORIA: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-L’alunno si informa in modo autonomo su fatti e problemi storici anche mediante l’uso di risorse digitali.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2. COMPETENZA MULTI-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rtl w:val="0"/>
                    </w:rPr>
                    <w:t xml:space="preserve">LINGUISTICA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Lingua inglese:</w:t>
                  </w:r>
                </w:p>
                <w:p w:rsidR="00000000" w:rsidDel="00000000" w:rsidP="00000000" w:rsidRDefault="00000000" w:rsidRPr="00000000" w14:paraId="0000004E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-l’alunno legge semplici testi con diverse strategie adeguate allo scopo;</w:t>
                  </w:r>
                </w:p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-legge testi informativi e ascolta spiegazioni attinenti a contenuti di studio di altre discipline;</w:t>
                  </w:r>
                </w:p>
                <w:p w:rsidR="00000000" w:rsidDel="00000000" w:rsidP="00000000" w:rsidRDefault="00000000" w:rsidRPr="00000000" w14:paraId="00000050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-individua elementi culturali veicolati dalla lingua madre o di scolarizzazione e li confronta con quelli veicolati dalla lingua straniera;</w:t>
                  </w:r>
                </w:p>
                <w:p w:rsidR="00000000" w:rsidDel="00000000" w:rsidP="00000000" w:rsidRDefault="00000000" w:rsidRPr="00000000" w14:paraId="00000051">
                  <w:pPr>
                    <w:jc w:val="both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Lingua francese:</w:t>
                  </w:r>
                </w:p>
                <w:p w:rsidR="00000000" w:rsidDel="00000000" w:rsidP="00000000" w:rsidRDefault="00000000" w:rsidRPr="00000000" w14:paraId="00000052">
                  <w:pPr>
                    <w:spacing w:after="200" w:line="276" w:lineRule="auto"/>
                    <w:jc w:val="both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-legge brevi e semplici testi con tecniche adeguate allo scopo;-comprende brevi messaggi scritti e orali relativi ad ambiti familiari;-comunica oralmente e per iscritto in modo semplice aspetti del proprio vissuto e del proprio ambiente.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Competenza matematica e competenza in scienze, tecnologie e ingegneria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È consapevole del ruolo della comunità umana sulla Terra, del carattere finito delle risorse, nonché dell’ineguaglianza dell’accesso a esse, e adotta modi di vita ecologicamente responsabili.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4.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rtl w:val="0"/>
                    </w:rPr>
                    <w:t xml:space="preserve">Competenza in materia di cittadinanza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Conosce le vicende contemporanee nonché l’interpretazione critica dei principali eventi della storia  mondiale  la conoscenza degli obiettivi, dei valori e delle politiche dei movimenti sociali e politici oltre che dei sistemi sostenibili, in particolare dei cambiamenti climatici e demografici a livello globale e delle relative cause.Osserva, legge e analizza sistemi territoriali vicini e lontani, nello spazio e nel tempo e valuta gli effetti di azioni dell’uomo sui sistemi territoriali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Riconosce nei paesaggi mondiali,  gli elementi fisici significativi e le emergenze ambientali, come patrimonio naturale e culturale da tutelare e valorizzare.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Discipline coinvolte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Italiano, Inglese, Storia, Geografia, Scienze, Arte e Immagine, Musica, Tecnologia, Educazione Fisica,Francese, Religione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89"/>
              <w:gridCol w:w="3749"/>
              <w:gridCol w:w="3220"/>
              <w:tblGridChange w:id="0">
                <w:tblGrid>
                  <w:gridCol w:w="2689"/>
                  <w:gridCol w:w="3749"/>
                  <w:gridCol w:w="3220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DISCIPLINA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ABILIT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rtl w:val="0"/>
                    </w:rPr>
                    <w:t xml:space="preserve">A’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CONOSCENZE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Italiano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sa comprendere e interpretare testi di vario tipo, compiere ricerche su uno specifico argomento e costruire una presentazione anche attraverso l’utilizzo di strumenti informatici.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conosce testi che trattano dell’acqua, comprende l’importanza dell’acqua nelle diverse comunità e le difficoltà che l’uomo incontra quando ne è privato. L’alunno conosce anche le diverse problematiche connesse a questo elemento naturale, come l’inquinamento, e sa scrivere testi di diverso tipo che trattano questa tematica e che hanno lo scopo di sensibilizzare i giovani ad un giusto utilizzo di questa risorsa.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Inglese</w:t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spacing w:after="240" w:before="240" w:line="276" w:lineRule="auto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Ricavare le informazioni essenziali dalla lettura e l’ascolto di articoli e testi in lingua con l’aiuto della docente e del vocabolario digitale, su una delle maggiori campagne internazionali di volontariato ambientale, la cui nascita è legata agli effetti visibili e sconcertanti dell’inquinamento di mari e oceani.</w:t>
                  </w:r>
                </w:p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Acquisizione di lessico specifico e contenuti in lingua riguardanti le tematiche dell’inquinamento idrico e ambientale; conoscenza di campagne e organizzazioni internazionali a tutela dell’ambiente (</w:t>
                  </w:r>
                  <w:r w:rsidDel="00000000" w:rsidR="00000000" w:rsidRPr="00000000">
                    <w:rPr>
                      <w:rFonts w:ascii="Verdana" w:cs="Verdana" w:eastAsia="Verdana" w:hAnsi="Verdana"/>
                      <w:i w:val="1"/>
                      <w:rtl w:val="0"/>
                    </w:rPr>
                    <w:t xml:space="preserve">Clean up the World, UN Environment Programme</w:t>
                  </w: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Storia</w:t>
                  </w:r>
                </w:p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si informa autonomamente su fatti storici, confronta fonti di diverso tipo e sa esporre oralmente e tramite scritti, anche digitali, le conoscenze apprese.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conosce l’importanza che alcune fonti d’acqua, come l’Isonzo e il Piave, hanno avuto durante la prima guerra mondiale.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Geografia</w:t>
                  </w:r>
                </w:p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Conoscere temi e problemi di tutela del paesaggio come patrimonio naturale e culturale e progettare azioni di valorizzazione</w:t>
                  </w:r>
                </w:p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Utilizzare strumenti tradizionali (carte, grafici, dati statistici, immagini, ecc.)  per comprendere e comunicare fatti e fenomeni territoriali.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La disponibilità di acqua nel mondo</w:t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Un diritto universale: l’acqua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Scienze</w:t>
                  </w:r>
                </w:p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Comprendere l’importanza dell’acqua come risorsa indispensabile per la vita dell’uomo e come fonte di energia rinnovabile.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Conoscere le diverse forme di energia e le principali fonti di energia rinnovabili.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Arte e immagine</w:t>
                  </w:r>
                </w:p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rintraccia all’interno della storia dell’arte e visionando varie opere la presenza dell’elemento acqua.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Saper disegnare e colorare l’acqua. Lettura e riproduzione dell’opera “La grande onda” di Hokusai.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Musica</w:t>
                  </w:r>
                </w:p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ascoltare ed eseguire semplici brani musicali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ind w:hanging="2"/>
                    <w:jc w:val="both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Conoscenza di brani del panorama nazionale e internazionale inerenti il tema trattato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Tecnologia</w:t>
                  </w:r>
                </w:p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Ed. fisica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Padroneggiare schemi e abilità motorie attraverso la costante relazione con l’ambiente, gli altri e gli oggetti. Condividere esperienze di gruppo, relazionandosi con gli altri e assumendo un atteggiamento positivo e consapevole delle proprie potenzialità di relazione con l’ambiente e con gli altri.</w:t>
                  </w:r>
                </w:p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spacing w:line="276" w:lineRule="auto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Conoscere i criteri base di sicurezza per sé e per gli altri.</w:t>
                  </w:r>
                </w:p>
                <w:p w:rsidR="00000000" w:rsidDel="00000000" w:rsidP="00000000" w:rsidRDefault="00000000" w:rsidRPr="00000000" w14:paraId="0000008A">
                  <w:pPr>
                    <w:spacing w:after="240" w:before="240" w:lineRule="auto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Conosce elementari norme di integrazione nel gruppo assumendosi responsabilità e prendendo impegni per il bene comune.</w:t>
                  </w:r>
                </w:p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73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55"/>
              <w:gridCol w:w="3795"/>
              <w:gridCol w:w="3285"/>
              <w:tblGridChange w:id="0">
                <w:tblGrid>
                  <w:gridCol w:w="2655"/>
                  <w:gridCol w:w="3795"/>
                  <w:gridCol w:w="3285"/>
                </w:tblGrid>
              </w:tblGridChange>
            </w:tblGrid>
            <w:tr>
              <w:trPr>
                <w:trHeight w:val="705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Lingua Francese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L’alunno Ascolta, legge, comprende semplici testi sulla risorsa “acqua”.L’alunno acquisisce conoscenze e linguaggi specifici in relazione ad una risorsa dell’ambiente (l’acqua)</w:t>
                  </w:r>
                  <w:r w:rsidDel="00000000" w:rsidR="00000000" w:rsidRPr="00000000">
                    <w:rPr>
                      <w:rFonts w:ascii="Arial" w:cs="Arial" w:eastAsia="Arial" w:hAnsi="Arial"/>
                      <w:sz w:val="15"/>
                      <w:szCs w:val="15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L’Outre-mer francais: tranches de vie en Outre-mer.</w:t>
                  </w:r>
                  <w:r w:rsidDel="00000000" w:rsidR="00000000" w:rsidRPr="00000000">
                    <w:rPr>
                      <w:rFonts w:ascii="Arial" w:cs="Arial" w:eastAsia="Arial" w:hAnsi="Arial"/>
                      <w:sz w:val="15"/>
                      <w:szCs w:val="15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6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89"/>
              <w:gridCol w:w="6969"/>
              <w:tblGridChange w:id="0">
                <w:tblGrid>
                  <w:gridCol w:w="2689"/>
                  <w:gridCol w:w="6969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Contenuti / tematiche</w:t>
                  </w:r>
                </w:p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   L’acqua fonte di vita:salute, benessere, civiltà e progresso;</w:t>
                  </w:r>
                </w:p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75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L’acqua:una risorsa con tanti problemi(sprechi, inquinamento, disponibilità squilibrata tra ricchi e poveri);</w:t>
                  </w:r>
                </w:p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   L’acqua: interventi risolutivi a livello globale</w:t>
                  </w:r>
                </w:p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   La sostenibilità degli ambienti acquatici</w:t>
                  </w:r>
                </w:p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75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Soluzioni organizzative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 x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x gruppo classe </w:t>
                  </w:r>
                </w:p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75" w:right="0" w:hanging="142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x gruppi di livello (recupero / consolidamento /potenziamento)</w:t>
                  </w:r>
                </w:p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75" w:right="0" w:hanging="142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x gruppi di compito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75" w:right="0" w:hanging="142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Fasi di applicazione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Documentazione sul tema</w:t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Comprensione e analisi</w:t>
                  </w:r>
                </w:p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Rielaborazione </w:t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Tempi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Febbraio - Marzo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Metodologie</w:t>
                  </w:r>
                </w:p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Brainstorming, Lezione frontale e interattiva, Cooperative learning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Risorse umane </w:t>
                  </w:r>
                </w:p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interne / esterne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Docenti del C.d.C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Strumenti e mezzi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Libri di testo, vocabolario (cartaceo e multimediale), fotocopie, LIM, 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Modalità e strumenti di valutazione</w:t>
                  </w:r>
                </w:p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 i criteri / indicatori e descrittori di valutazione si fa riferimento alle griglie allegate al PTOF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prove oggettive – test a risposta multipla- questionario-  saggio personale……)</w:t>
                  </w:r>
                </w:p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Lingua Francese:produzione di testi multimediali</w:t>
                  </w:r>
                </w:p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Lingua inglese: interazione orale guidata in lingua.</w:t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Italiano, Storia: produzione di testi multimediali </w:t>
                  </w:r>
                </w:p>
              </w:tc>
            </w:tr>
          </w:tbl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(personalizzazioni, individualizzazioni, osservazioni, etc.)</w:t>
      </w:r>
      <w:r w:rsidDel="00000000" w:rsidR="00000000" w:rsidRPr="00000000">
        <w:rPr>
          <w:rtl w:val="0"/>
        </w:rPr>
      </w:r>
    </w:p>
    <w:tbl>
      <w:tblPr>
        <w:tblStyle w:val="Table10"/>
        <w:tblW w:w="9810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15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Febbraio 2020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Firma Consiglio di Classe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127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rchivio.pubblica.istruzione.it/normativa/2007/dm139_07.shtml" TargetMode="Externa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qxHnE1GYEAs8dxYMyOYonaYAA==">AMUW2mX9UjqnBzIv+sL13kxhlMooh3fqc8+DkjRGXQ6DViQ1wAdgjjPVG0CpUJnrO/hunyuc2lCLVHHokfxOSAUC2b87BFoEePNIa1CpddNkK9f/Wqu7U2u/TRcLIc56b+r3+wveGh+q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2019-11-26T15:22:00Z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